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D" w:rsidRPr="006D272D" w:rsidRDefault="006D272D" w:rsidP="006D272D">
      <w:pPr>
        <w:suppressAutoHyphens w:val="0"/>
        <w:spacing w:after="160" w:line="256" w:lineRule="auto"/>
        <w:contextualSpacing/>
        <w:jc w:val="right"/>
        <w:rPr>
          <w:b/>
          <w:i/>
        </w:rPr>
      </w:pPr>
      <w:r w:rsidRPr="006D272D">
        <w:rPr>
          <w:b/>
          <w:i/>
        </w:rPr>
        <w:t>Załącznik Nr 1</w:t>
      </w:r>
    </w:p>
    <w:p w:rsidR="00CE1B7B" w:rsidRPr="006D272D" w:rsidRDefault="00CE1B7B" w:rsidP="00CE1B7B">
      <w:pPr>
        <w:suppressAutoHyphens w:val="0"/>
        <w:spacing w:after="160" w:line="256" w:lineRule="auto"/>
        <w:contextualSpacing/>
        <w:jc w:val="both"/>
        <w:rPr>
          <w:b/>
        </w:rPr>
      </w:pPr>
      <w:r w:rsidRPr="006D272D">
        <w:rPr>
          <w:b/>
        </w:rPr>
        <w:t xml:space="preserve">SZCZEGÓŁOWY OPIS PRZEDMIOTU ZAMÓWIENIA: </w:t>
      </w:r>
    </w:p>
    <w:p w:rsidR="006D272D" w:rsidRDefault="006D272D" w:rsidP="00CE1B7B">
      <w:pPr>
        <w:suppressAutoHyphens w:val="0"/>
        <w:spacing w:after="160" w:line="256" w:lineRule="auto"/>
        <w:contextualSpacing/>
        <w:jc w:val="both"/>
        <w:rPr>
          <w:b/>
        </w:rPr>
      </w:pPr>
    </w:p>
    <w:p w:rsidR="00CE1B7B" w:rsidRPr="006D272D" w:rsidRDefault="00CE1B7B" w:rsidP="00CE1B7B">
      <w:pPr>
        <w:suppressAutoHyphens w:val="0"/>
        <w:spacing w:after="160" w:line="256" w:lineRule="auto"/>
        <w:contextualSpacing/>
        <w:jc w:val="both"/>
        <w:rPr>
          <w:b/>
        </w:rPr>
      </w:pPr>
      <w:r w:rsidRPr="006D272D">
        <w:rPr>
          <w:b/>
        </w:rPr>
        <w:t>Parametry techniczne sprzętu:</w:t>
      </w:r>
    </w:p>
    <w:p w:rsidR="00CE1B7B" w:rsidRPr="000C2A74" w:rsidRDefault="00CE1B7B" w:rsidP="000C2A74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spacing w:after="160" w:line="256" w:lineRule="auto"/>
        <w:contextualSpacing/>
        <w:jc w:val="both"/>
        <w:rPr>
          <w:b/>
        </w:rPr>
      </w:pPr>
      <w:r w:rsidRPr="000C2A74">
        <w:rPr>
          <w:b/>
        </w:rPr>
        <w:t>ciągnik: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rok produkcji: 2019-2020 r.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 xml:space="preserve">kabina: ogrzewana z wentylacją, 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silnik: spełniający normę emisji spalin min. EURO 3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liczba cylindrów: min. 3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 xml:space="preserve">moc ciągnika: min. 30 </w:t>
      </w:r>
      <w:proofErr w:type="spellStart"/>
      <w:r w:rsidRPr="006D272D">
        <w:t>kM</w:t>
      </w:r>
      <w:proofErr w:type="spellEnd"/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skrzynia biegów: mechaniczna, synchronizowana, z rewersem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liczba biegów: (przód/tył): 8/8, 12/12,  lub więcej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napęd: na 2 osie (4x4)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zakres prędkości min./</w:t>
      </w:r>
      <w:proofErr w:type="spellStart"/>
      <w:r w:rsidRPr="006D272D">
        <w:t>max</w:t>
      </w:r>
      <w:proofErr w:type="spellEnd"/>
      <w:r w:rsidRPr="006D272D">
        <w:t>.: 1-30 km/h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sprzęgło: suche, tarczowe, dwustopniowe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 xml:space="preserve">WOM: 540 </w:t>
      </w:r>
      <w:proofErr w:type="spellStart"/>
      <w:r w:rsidRPr="006D272D">
        <w:t>obr</w:t>
      </w:r>
      <w:proofErr w:type="spellEnd"/>
      <w:r w:rsidRPr="006D272D">
        <w:t>/min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TUZ tylny: udźwig min. 800 kg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 xml:space="preserve">hamulce: mechaniczne lub hydrauliczne 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 xml:space="preserve">hydraulika: 2 pary wyjść hydraulicznych umożliwiające pracę z urządzeniami peryferyjnymi, takimi jak: spychacz do odśnieżania itp. 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zaczep dolny do przyczep 1-osiowych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ogumienie przód-tył: rolnicze</w:t>
      </w:r>
    </w:p>
    <w:p w:rsidR="00CE1B7B" w:rsidRPr="006D272D" w:rsidRDefault="00CE1B7B" w:rsidP="00CE1B7B">
      <w:pPr>
        <w:pStyle w:val="Akapitzlist"/>
        <w:numPr>
          <w:ilvl w:val="0"/>
          <w:numId w:val="4"/>
        </w:numPr>
        <w:tabs>
          <w:tab w:val="left" w:pos="1065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wymiary:</w:t>
      </w:r>
    </w:p>
    <w:p w:rsidR="00CE1B7B" w:rsidRPr="006D272D" w:rsidRDefault="00CE1B7B" w:rsidP="00CE1B7B">
      <w:pPr>
        <w:pStyle w:val="Akapitzlist"/>
        <w:numPr>
          <w:ilvl w:val="0"/>
          <w:numId w:val="5"/>
        </w:numPr>
        <w:tabs>
          <w:tab w:val="left" w:pos="1065"/>
        </w:tabs>
        <w:suppressAutoHyphens w:val="0"/>
        <w:spacing w:after="160" w:line="256" w:lineRule="auto"/>
        <w:ind w:left="993" w:hanging="284"/>
        <w:contextualSpacing/>
        <w:jc w:val="both"/>
      </w:pPr>
      <w:r w:rsidRPr="006D272D">
        <w:t xml:space="preserve">długość całkowita (bez ramion, podnośników i lamp sygnalizacyjnych) – </w:t>
      </w:r>
      <w:proofErr w:type="spellStart"/>
      <w:r w:rsidRPr="006D272D">
        <w:t>max</w:t>
      </w:r>
      <w:proofErr w:type="spellEnd"/>
      <w:r w:rsidRPr="006D272D">
        <w:t>. 3600 mm</w:t>
      </w:r>
    </w:p>
    <w:p w:rsidR="00CE1B7B" w:rsidRPr="006D272D" w:rsidRDefault="00CE1B7B" w:rsidP="00CE1B7B">
      <w:pPr>
        <w:pStyle w:val="Akapitzlist"/>
        <w:numPr>
          <w:ilvl w:val="0"/>
          <w:numId w:val="5"/>
        </w:numPr>
        <w:tabs>
          <w:tab w:val="left" w:pos="1065"/>
        </w:tabs>
        <w:suppressAutoHyphens w:val="0"/>
        <w:spacing w:after="160" w:line="256" w:lineRule="auto"/>
        <w:ind w:left="993" w:hanging="284"/>
        <w:contextualSpacing/>
        <w:jc w:val="both"/>
      </w:pPr>
      <w:r w:rsidRPr="006D272D">
        <w:t xml:space="preserve">szerokość całkowita – </w:t>
      </w:r>
      <w:proofErr w:type="spellStart"/>
      <w:r w:rsidRPr="006D272D">
        <w:t>max</w:t>
      </w:r>
      <w:proofErr w:type="spellEnd"/>
      <w:r w:rsidRPr="006D272D">
        <w:t>. 1600 mm</w:t>
      </w:r>
    </w:p>
    <w:p w:rsidR="00CE1B7B" w:rsidRPr="006D272D" w:rsidRDefault="00CE1B7B" w:rsidP="00CE1B7B">
      <w:pPr>
        <w:pStyle w:val="Akapitzlist"/>
        <w:numPr>
          <w:ilvl w:val="0"/>
          <w:numId w:val="5"/>
        </w:numPr>
        <w:tabs>
          <w:tab w:val="left" w:pos="1065"/>
        </w:tabs>
        <w:suppressAutoHyphens w:val="0"/>
        <w:spacing w:before="240" w:line="256" w:lineRule="auto"/>
        <w:ind w:left="993" w:hanging="284"/>
        <w:contextualSpacing/>
        <w:jc w:val="both"/>
      </w:pPr>
      <w:r w:rsidRPr="006D272D">
        <w:t xml:space="preserve">wysokość całkowita – </w:t>
      </w:r>
      <w:proofErr w:type="spellStart"/>
      <w:r w:rsidRPr="006D272D">
        <w:t>max</w:t>
      </w:r>
      <w:proofErr w:type="spellEnd"/>
      <w:r w:rsidRPr="006D272D">
        <w:t>. 2300 mm ( bez lamp sygnalizacyjnych)</w:t>
      </w:r>
    </w:p>
    <w:p w:rsidR="00CE1B7B" w:rsidRPr="006D272D" w:rsidRDefault="00CE1B7B" w:rsidP="00CE1B7B">
      <w:pPr>
        <w:pStyle w:val="Akapitzlist"/>
        <w:numPr>
          <w:ilvl w:val="0"/>
          <w:numId w:val="6"/>
        </w:numPr>
        <w:tabs>
          <w:tab w:val="left" w:pos="993"/>
          <w:tab w:val="left" w:pos="1701"/>
        </w:tabs>
        <w:suppressAutoHyphens w:val="0"/>
        <w:spacing w:after="160" w:line="256" w:lineRule="auto"/>
        <w:ind w:left="993" w:hanging="426"/>
        <w:contextualSpacing/>
        <w:jc w:val="both"/>
      </w:pPr>
      <w:r w:rsidRPr="006D272D">
        <w:t>gwarancja – min.12 miesięcy od dostawy (protokół zdawczo – odbiorczy)</w:t>
      </w:r>
    </w:p>
    <w:p w:rsidR="00CE1B7B" w:rsidRPr="006D272D" w:rsidRDefault="00CE1B7B" w:rsidP="00CE1B7B">
      <w:pPr>
        <w:pStyle w:val="Akapitzlist"/>
        <w:tabs>
          <w:tab w:val="left" w:pos="993"/>
          <w:tab w:val="left" w:pos="1701"/>
        </w:tabs>
        <w:ind w:left="993"/>
        <w:jc w:val="both"/>
      </w:pPr>
    </w:p>
    <w:p w:rsidR="00CE1B7B" w:rsidRPr="000C2A74" w:rsidRDefault="00CE1B7B" w:rsidP="000C2A74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spacing w:after="160" w:line="256" w:lineRule="auto"/>
        <w:contextualSpacing/>
        <w:jc w:val="both"/>
        <w:rPr>
          <w:b/>
        </w:rPr>
      </w:pPr>
      <w:r w:rsidRPr="000C2A74">
        <w:rPr>
          <w:b/>
        </w:rPr>
        <w:t xml:space="preserve">spychacz do odśnieżania zaczepiany z przodu ciągnika </w:t>
      </w:r>
    </w:p>
    <w:p w:rsidR="00CE1B7B" w:rsidRPr="006D272D" w:rsidRDefault="00CE1B7B" w:rsidP="00CE1B7B">
      <w:pPr>
        <w:pStyle w:val="Akapitzlist"/>
        <w:numPr>
          <w:ilvl w:val="0"/>
          <w:numId w:val="7"/>
        </w:numPr>
        <w:suppressAutoHyphens w:val="0"/>
        <w:spacing w:after="160" w:line="256" w:lineRule="auto"/>
        <w:contextualSpacing/>
      </w:pPr>
      <w:r w:rsidRPr="006D272D">
        <w:t>- rok produkcji - 2019 – 2020</w:t>
      </w:r>
    </w:p>
    <w:p w:rsidR="00CE1B7B" w:rsidRPr="006D272D" w:rsidRDefault="00CE1B7B" w:rsidP="00CE1B7B">
      <w:pPr>
        <w:pStyle w:val="Akapitzlist"/>
        <w:numPr>
          <w:ilvl w:val="0"/>
          <w:numId w:val="7"/>
        </w:numPr>
        <w:suppressAutoHyphens w:val="0"/>
        <w:spacing w:after="160" w:line="256" w:lineRule="auto"/>
        <w:contextualSpacing/>
        <w:rPr>
          <w:bCs/>
        </w:rPr>
      </w:pPr>
      <w:r w:rsidRPr="006D272D">
        <w:rPr>
          <w:bCs/>
        </w:rPr>
        <w:t xml:space="preserve">- jednostronny lub dwustronny  </w:t>
      </w:r>
    </w:p>
    <w:p w:rsidR="00CE1B7B" w:rsidRPr="006D272D" w:rsidRDefault="00CE1B7B" w:rsidP="00CE1B7B">
      <w:pPr>
        <w:pStyle w:val="Akapitzlist"/>
        <w:numPr>
          <w:ilvl w:val="0"/>
          <w:numId w:val="7"/>
        </w:numPr>
        <w:suppressAutoHyphens w:val="0"/>
        <w:spacing w:after="160" w:line="256" w:lineRule="auto"/>
        <w:contextualSpacing/>
        <w:rPr>
          <w:bCs/>
        </w:rPr>
      </w:pPr>
      <w:r w:rsidRPr="006D272D">
        <w:rPr>
          <w:bCs/>
        </w:rPr>
        <w:t>- sterowanie hydrauliczne</w:t>
      </w:r>
    </w:p>
    <w:p w:rsidR="00CE1B7B" w:rsidRPr="006D272D" w:rsidRDefault="00CE1B7B" w:rsidP="00CE1B7B">
      <w:pPr>
        <w:pStyle w:val="Akapitzlist"/>
        <w:numPr>
          <w:ilvl w:val="0"/>
          <w:numId w:val="7"/>
        </w:numPr>
        <w:suppressAutoHyphens w:val="0"/>
        <w:spacing w:after="160" w:line="256" w:lineRule="auto"/>
        <w:contextualSpacing/>
        <w:rPr>
          <w:bCs/>
        </w:rPr>
      </w:pPr>
      <w:r w:rsidRPr="006D272D">
        <w:rPr>
          <w:bCs/>
        </w:rPr>
        <w:t>- szerokość robocza -min. 1600 mm</w:t>
      </w:r>
    </w:p>
    <w:p w:rsidR="00CE1B7B" w:rsidRPr="006D272D" w:rsidRDefault="00CE1B7B" w:rsidP="00CE1B7B">
      <w:pPr>
        <w:pStyle w:val="Akapitzlist"/>
        <w:numPr>
          <w:ilvl w:val="0"/>
          <w:numId w:val="7"/>
        </w:numPr>
        <w:tabs>
          <w:tab w:val="left" w:pos="993"/>
        </w:tabs>
        <w:suppressAutoHyphens w:val="0"/>
        <w:spacing w:after="160" w:line="256" w:lineRule="auto"/>
        <w:contextualSpacing/>
      </w:pPr>
      <w:r w:rsidRPr="006D272D">
        <w:t>- gwarancja – min.12 miesięcy od dostawy (protokół zdawczo – odbiorczy)</w:t>
      </w:r>
    </w:p>
    <w:p w:rsidR="00CE1B7B" w:rsidRPr="000C2A74" w:rsidRDefault="00CE1B7B" w:rsidP="000C2A74">
      <w:pPr>
        <w:pStyle w:val="Akapitzlist"/>
        <w:numPr>
          <w:ilvl w:val="0"/>
          <w:numId w:val="12"/>
        </w:numPr>
        <w:tabs>
          <w:tab w:val="left" w:pos="993"/>
        </w:tabs>
        <w:rPr>
          <w:b/>
          <w:bCs/>
        </w:rPr>
      </w:pPr>
      <w:r w:rsidRPr="000C2A74">
        <w:rPr>
          <w:b/>
          <w:bCs/>
        </w:rPr>
        <w:t>posypywarka soli drogowej zawieszana z tyłu ciągnika</w:t>
      </w:r>
    </w:p>
    <w:p w:rsidR="00CE1B7B" w:rsidRPr="006D272D" w:rsidRDefault="00CE1B7B" w:rsidP="00CE1B7B">
      <w:pPr>
        <w:pStyle w:val="Akapitzlist"/>
        <w:numPr>
          <w:ilvl w:val="0"/>
          <w:numId w:val="8"/>
        </w:numPr>
        <w:tabs>
          <w:tab w:val="left" w:pos="993"/>
        </w:tabs>
        <w:suppressAutoHyphens w:val="0"/>
        <w:spacing w:after="160" w:line="256" w:lineRule="auto"/>
        <w:contextualSpacing/>
      </w:pPr>
      <w:r w:rsidRPr="006D272D">
        <w:t>rok produkcji 2019-2020</w:t>
      </w:r>
    </w:p>
    <w:p w:rsidR="00CE1B7B" w:rsidRPr="006D272D" w:rsidRDefault="00CE1B7B" w:rsidP="00CE1B7B">
      <w:pPr>
        <w:pStyle w:val="Akapitzlist"/>
        <w:numPr>
          <w:ilvl w:val="0"/>
          <w:numId w:val="8"/>
        </w:numPr>
        <w:tabs>
          <w:tab w:val="left" w:pos="993"/>
        </w:tabs>
        <w:suppressAutoHyphens w:val="0"/>
        <w:spacing w:after="160" w:line="256" w:lineRule="auto"/>
        <w:contextualSpacing/>
      </w:pPr>
      <w:r w:rsidRPr="006D272D">
        <w:t xml:space="preserve"> pojemność</w:t>
      </w:r>
      <w:r w:rsidR="00B208FE">
        <w:t xml:space="preserve"> </w:t>
      </w:r>
      <w:r w:rsidRPr="006D272D">
        <w:t>-  min. 250 L</w:t>
      </w:r>
    </w:p>
    <w:p w:rsidR="00CE1B7B" w:rsidRPr="006D272D" w:rsidRDefault="00CE1B7B" w:rsidP="00CE1B7B">
      <w:pPr>
        <w:pStyle w:val="Akapitzlist"/>
        <w:numPr>
          <w:ilvl w:val="0"/>
          <w:numId w:val="8"/>
        </w:numPr>
        <w:tabs>
          <w:tab w:val="left" w:pos="993"/>
        </w:tabs>
        <w:suppressAutoHyphens w:val="0"/>
        <w:spacing w:after="160" w:line="256" w:lineRule="auto"/>
        <w:contextualSpacing/>
      </w:pPr>
      <w:r w:rsidRPr="006D272D">
        <w:t>napędzana od wałka WOM</w:t>
      </w:r>
    </w:p>
    <w:p w:rsidR="00CE1B7B" w:rsidRPr="006D272D" w:rsidRDefault="00CE1B7B" w:rsidP="00CE1B7B">
      <w:pPr>
        <w:pStyle w:val="Akapitzlist"/>
        <w:numPr>
          <w:ilvl w:val="0"/>
          <w:numId w:val="8"/>
        </w:numPr>
        <w:tabs>
          <w:tab w:val="left" w:pos="993"/>
        </w:tabs>
        <w:suppressAutoHyphens w:val="0"/>
        <w:spacing w:after="160" w:line="256" w:lineRule="auto"/>
        <w:contextualSpacing/>
      </w:pPr>
      <w:r w:rsidRPr="006D272D">
        <w:t xml:space="preserve"> sterowanie mechaniczne  </w:t>
      </w:r>
    </w:p>
    <w:p w:rsidR="00CE1B7B" w:rsidRPr="006D272D" w:rsidRDefault="00CE1B7B" w:rsidP="00CE1B7B">
      <w:pPr>
        <w:pStyle w:val="Akapitzlist"/>
        <w:tabs>
          <w:tab w:val="left" w:pos="1065"/>
        </w:tabs>
        <w:ind w:left="767"/>
        <w:jc w:val="both"/>
      </w:pPr>
      <w:r w:rsidRPr="006D272D">
        <w:t xml:space="preserve"> gwarancja – min.12 miesięcy od dostawy (protokół zdawczo – odbiorczy)</w:t>
      </w:r>
    </w:p>
    <w:p w:rsidR="00CE1B7B" w:rsidRPr="006D272D" w:rsidRDefault="00CE1B7B" w:rsidP="00CE1B7B">
      <w:pPr>
        <w:spacing w:after="120"/>
        <w:jc w:val="both"/>
      </w:pPr>
      <w:r w:rsidRPr="006D272D">
        <w:t xml:space="preserve">                                       </w:t>
      </w:r>
    </w:p>
    <w:p w:rsidR="00CE1B7B" w:rsidRPr="006D272D" w:rsidRDefault="00CE1B7B" w:rsidP="00CE1B7B">
      <w:pPr>
        <w:spacing w:after="120"/>
        <w:jc w:val="both"/>
      </w:pPr>
      <w:r w:rsidRPr="006D272D">
        <w:rPr>
          <w:b/>
          <w:bCs/>
        </w:rPr>
        <w:t xml:space="preserve">Termin wykonania zamówienia: </w:t>
      </w:r>
      <w:r w:rsidRPr="006D272D">
        <w:rPr>
          <w:bCs/>
        </w:rPr>
        <w:t>do 28.12.2020 r.</w:t>
      </w:r>
    </w:p>
    <w:p w:rsidR="00E43F53" w:rsidRDefault="00E43F53" w:rsidP="00CE1B7B">
      <w:pPr>
        <w:pStyle w:val="Styl"/>
        <w:tabs>
          <w:tab w:val="right" w:leader="dot" w:pos="9072"/>
        </w:tabs>
        <w:spacing w:line="100" w:lineRule="atLeast"/>
        <w:jc w:val="both"/>
        <w:rPr>
          <w:rFonts w:ascii="Times New Roman" w:hAnsi="Times New Roman" w:cs="Times New Roman"/>
          <w:bCs/>
          <w:u w:val="single"/>
        </w:rPr>
      </w:pPr>
    </w:p>
    <w:p w:rsidR="00E43F53" w:rsidRDefault="00E43F53" w:rsidP="00CE1B7B">
      <w:pPr>
        <w:pStyle w:val="Styl"/>
        <w:tabs>
          <w:tab w:val="right" w:leader="dot" w:pos="9072"/>
        </w:tabs>
        <w:spacing w:line="100" w:lineRule="atLeast"/>
        <w:jc w:val="both"/>
        <w:rPr>
          <w:rFonts w:ascii="Times New Roman" w:hAnsi="Times New Roman" w:cs="Times New Roman"/>
          <w:bCs/>
          <w:u w:val="single"/>
        </w:rPr>
      </w:pPr>
    </w:p>
    <w:p w:rsidR="00CE1B7B" w:rsidRPr="006D272D" w:rsidRDefault="00CE1B7B" w:rsidP="00CE1B7B">
      <w:pPr>
        <w:pStyle w:val="Styl"/>
        <w:tabs>
          <w:tab w:val="right" w:leader="dot" w:pos="9072"/>
        </w:tabs>
        <w:spacing w:line="100" w:lineRule="atLeast"/>
        <w:jc w:val="both"/>
        <w:rPr>
          <w:rFonts w:ascii="Times New Roman" w:hAnsi="Times New Roman" w:cs="Times New Roman"/>
          <w:bCs/>
          <w:u w:val="single"/>
        </w:rPr>
      </w:pPr>
      <w:r w:rsidRPr="006D272D">
        <w:rPr>
          <w:rFonts w:ascii="Times New Roman" w:hAnsi="Times New Roman" w:cs="Times New Roman"/>
          <w:b/>
          <w:bCs/>
        </w:rPr>
        <w:lastRenderedPageBreak/>
        <w:t>Warunkiem udziału w postępowaniu jest:</w:t>
      </w:r>
    </w:p>
    <w:p w:rsidR="00CE1B7B" w:rsidRPr="006D272D" w:rsidRDefault="00CE1B7B" w:rsidP="00CE1B7B">
      <w:pPr>
        <w:pStyle w:val="Akapitzlist"/>
        <w:numPr>
          <w:ilvl w:val="0"/>
          <w:numId w:val="9"/>
        </w:numPr>
        <w:tabs>
          <w:tab w:val="right" w:leader="dot" w:pos="9072"/>
        </w:tabs>
        <w:jc w:val="both"/>
      </w:pPr>
      <w:r w:rsidRPr="006D272D">
        <w:t xml:space="preserve">prowadzenie sprzedaży autoryzowanej sprzętu oraz zapewnienie serwisu gwarancyjnego i pogwarancyjnego  </w:t>
      </w:r>
    </w:p>
    <w:p w:rsidR="00CE1B7B" w:rsidRPr="006D272D" w:rsidRDefault="00CE1B7B" w:rsidP="00CE1B7B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after="160" w:line="256" w:lineRule="auto"/>
        <w:ind w:left="851" w:hanging="425"/>
        <w:contextualSpacing/>
        <w:jc w:val="both"/>
      </w:pPr>
      <w:r w:rsidRPr="006D272D">
        <w:t xml:space="preserve">ciągnik i osprzęt  powinny posiadać wszystkie dokumenty niezbędne do dopuszczenia do ruchu po drogach publicznych i prac porządkowych oraz instrukcję </w:t>
      </w:r>
      <w:proofErr w:type="spellStart"/>
      <w:r w:rsidRPr="006D272D">
        <w:t>obsługi</w:t>
      </w:r>
      <w:proofErr w:type="spellEnd"/>
      <w:r w:rsidRPr="006D272D">
        <w:t xml:space="preserve"> w j. polskim</w:t>
      </w:r>
    </w:p>
    <w:p w:rsidR="00CE1B7B" w:rsidRPr="006D272D" w:rsidRDefault="00CE1B7B" w:rsidP="00CE1B7B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after="160" w:line="256" w:lineRule="auto"/>
        <w:ind w:left="851" w:hanging="425"/>
        <w:contextualSpacing/>
        <w:jc w:val="both"/>
      </w:pPr>
      <w:r w:rsidRPr="006D272D">
        <w:t>gwarancja na dostarczony sprzęt powinna wynosić co najmniej:</w:t>
      </w:r>
    </w:p>
    <w:p w:rsidR="00CE1B7B" w:rsidRPr="006D272D" w:rsidRDefault="00CE1B7B" w:rsidP="00CE1B7B">
      <w:pPr>
        <w:pStyle w:val="Akapitzlist"/>
        <w:numPr>
          <w:ilvl w:val="0"/>
          <w:numId w:val="10"/>
        </w:numPr>
        <w:tabs>
          <w:tab w:val="left" w:pos="851"/>
        </w:tabs>
        <w:suppressAutoHyphens w:val="0"/>
        <w:spacing w:after="160" w:line="256" w:lineRule="auto"/>
        <w:contextualSpacing/>
        <w:jc w:val="both"/>
      </w:pPr>
      <w:r w:rsidRPr="006D272D">
        <w:t>min12 miesięcy na ciągnik licząc od podpisania protokołu zdawczo - odbiorczego</w:t>
      </w:r>
    </w:p>
    <w:p w:rsidR="00CE1B7B" w:rsidRPr="006D272D" w:rsidRDefault="00CE1B7B" w:rsidP="00CE1B7B">
      <w:pPr>
        <w:pStyle w:val="Akapitzlist"/>
        <w:numPr>
          <w:ilvl w:val="0"/>
          <w:numId w:val="10"/>
        </w:numPr>
        <w:tabs>
          <w:tab w:val="left" w:pos="851"/>
        </w:tabs>
        <w:suppressAutoHyphens w:val="0"/>
        <w:spacing w:after="160" w:line="256" w:lineRule="auto"/>
        <w:contextualSpacing/>
        <w:jc w:val="both"/>
      </w:pPr>
      <w:r w:rsidRPr="006D272D">
        <w:t>min 12 miesięcy na osprzęt licząc od podpisania protokołu zdawczo-odbiorczego</w:t>
      </w:r>
    </w:p>
    <w:p w:rsidR="00CE1B7B" w:rsidRPr="006D272D" w:rsidRDefault="00CE1B7B" w:rsidP="00CE1B7B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after="160" w:line="256" w:lineRule="auto"/>
        <w:ind w:left="851" w:hanging="425"/>
        <w:contextualSpacing/>
        <w:jc w:val="both"/>
      </w:pPr>
      <w:r w:rsidRPr="006D272D">
        <w:t xml:space="preserve">czas reakcji serwisu w okresie gwarancji – </w:t>
      </w:r>
      <w:proofErr w:type="spellStart"/>
      <w:r w:rsidRPr="006D272D">
        <w:t>max</w:t>
      </w:r>
      <w:proofErr w:type="spellEnd"/>
      <w:r w:rsidRPr="006D272D">
        <w:t>. 48 godzin od zgłoszenia awarii</w:t>
      </w:r>
    </w:p>
    <w:p w:rsidR="00CE1B7B" w:rsidRPr="006D272D" w:rsidRDefault="00CE1B7B" w:rsidP="00CE1B7B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after="160" w:line="256" w:lineRule="auto"/>
        <w:ind w:left="851" w:hanging="425"/>
        <w:contextualSpacing/>
        <w:jc w:val="both"/>
      </w:pPr>
      <w:r w:rsidRPr="006D272D">
        <w:t>serwis winien posiadać siedzibę na terenie Polski</w:t>
      </w:r>
    </w:p>
    <w:p w:rsidR="00CE1B7B" w:rsidRPr="006D272D" w:rsidRDefault="00CE1B7B" w:rsidP="00CE1B7B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after="160" w:line="256" w:lineRule="auto"/>
        <w:ind w:left="851" w:hanging="425"/>
        <w:contextualSpacing/>
        <w:jc w:val="both"/>
      </w:pPr>
      <w:r w:rsidRPr="006D272D">
        <w:t>wykonanie obowiązków z tytułu gwarancji winno odbywać się transportem i na koszt wykonawcy</w:t>
      </w:r>
    </w:p>
    <w:p w:rsidR="00CE1B7B" w:rsidRPr="006D272D" w:rsidRDefault="00CE1B7B" w:rsidP="00CE1B7B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after="160" w:line="256" w:lineRule="auto"/>
        <w:ind w:left="851" w:hanging="425"/>
        <w:contextualSpacing/>
        <w:jc w:val="both"/>
      </w:pPr>
      <w:r w:rsidRPr="006D272D">
        <w:t>usunięcie wad sprzętu, które ujawniły się w okres</w:t>
      </w:r>
      <w:r w:rsidR="003F0016">
        <w:t>ie gwarancji powinno nastąpić w </w:t>
      </w:r>
      <w:r w:rsidRPr="006D272D">
        <w:t>nieprzekraczalnym terminie 14 dni od chwili zgłoszenia</w:t>
      </w:r>
    </w:p>
    <w:p w:rsidR="00921D5A" w:rsidRPr="006D272D" w:rsidRDefault="00CE1B7B" w:rsidP="00CE1B7B">
      <w:r w:rsidRPr="006D272D">
        <w:t>W celu potwierdzenia, że oferowane dostawy odpowiadają wymaganiom Zamawiającego, Wykonawca powinien dołączyć do oferty foldery/katalogi z opisem technicznym oferowanego ciągnika i osprzętu.</w:t>
      </w:r>
    </w:p>
    <w:sectPr w:rsidR="00921D5A" w:rsidRPr="006D272D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EFE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i w:val="0"/>
        <w:sz w:val="20"/>
        <w:szCs w:val="20"/>
      </w:rPr>
    </w:lvl>
  </w:abstractNum>
  <w:abstractNum w:abstractNumId="1">
    <w:nsid w:val="17067670"/>
    <w:multiLevelType w:val="hybridMultilevel"/>
    <w:tmpl w:val="CF64D4DA"/>
    <w:lvl w:ilvl="0" w:tplc="7A24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BC"/>
    <w:multiLevelType w:val="hybridMultilevel"/>
    <w:tmpl w:val="9DA0A674"/>
    <w:lvl w:ilvl="0" w:tplc="7A24286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3FF7B54"/>
    <w:multiLevelType w:val="hybridMultilevel"/>
    <w:tmpl w:val="FBA48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5F9F"/>
    <w:multiLevelType w:val="hybridMultilevel"/>
    <w:tmpl w:val="29A28CA8"/>
    <w:lvl w:ilvl="0" w:tplc="7A24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379BF"/>
    <w:multiLevelType w:val="hybridMultilevel"/>
    <w:tmpl w:val="AAAE758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287420E"/>
    <w:multiLevelType w:val="hybridMultilevel"/>
    <w:tmpl w:val="950A42B6"/>
    <w:lvl w:ilvl="0" w:tplc="7A24286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BE52269"/>
    <w:multiLevelType w:val="hybridMultilevel"/>
    <w:tmpl w:val="0074B3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B19FB"/>
    <w:multiLevelType w:val="hybridMultilevel"/>
    <w:tmpl w:val="BC92B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4EA2"/>
    <w:multiLevelType w:val="hybridMultilevel"/>
    <w:tmpl w:val="BAF24F7C"/>
    <w:lvl w:ilvl="0" w:tplc="7A24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81CAB"/>
    <w:multiLevelType w:val="hybridMultilevel"/>
    <w:tmpl w:val="1A84A87C"/>
    <w:lvl w:ilvl="0" w:tplc="3AB4580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B7B"/>
    <w:rsid w:val="000C2A74"/>
    <w:rsid w:val="00243CA4"/>
    <w:rsid w:val="003F0016"/>
    <w:rsid w:val="006D272D"/>
    <w:rsid w:val="008D2BC4"/>
    <w:rsid w:val="00921D5A"/>
    <w:rsid w:val="00B208FE"/>
    <w:rsid w:val="00B73C46"/>
    <w:rsid w:val="00CE1B7B"/>
    <w:rsid w:val="00E43F53"/>
    <w:rsid w:val="00F3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B7B"/>
    <w:pPr>
      <w:ind w:left="720"/>
    </w:pPr>
  </w:style>
  <w:style w:type="paragraph" w:customStyle="1" w:styleId="Styl">
    <w:name w:val="Styl"/>
    <w:uiPriority w:val="99"/>
    <w:semiHidden/>
    <w:rsid w:val="00CE1B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11</cp:revision>
  <dcterms:created xsi:type="dcterms:W3CDTF">2020-12-13T14:06:00Z</dcterms:created>
  <dcterms:modified xsi:type="dcterms:W3CDTF">2020-12-14T07:40:00Z</dcterms:modified>
</cp:coreProperties>
</file>